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01C7D6" w14:textId="49A6774E" w:rsidR="00F52B3B" w:rsidRDefault="00F52B3B">
      <w:pPr>
        <w:pBdr>
          <w:top w:val="nil"/>
          <w:left w:val="nil"/>
          <w:bottom w:val="nil"/>
          <w:right w:val="nil"/>
          <w:between w:val="nil"/>
        </w:pBdr>
        <w:jc w:val="center"/>
        <w:rPr>
          <w:b/>
          <w:sz w:val="20"/>
          <w:szCs w:val="20"/>
        </w:rPr>
      </w:pPr>
    </w:p>
    <w:p w14:paraId="135C3F80" w14:textId="77777777" w:rsidR="00F52B3B" w:rsidRDefault="00F52B3B">
      <w:pPr>
        <w:pBdr>
          <w:top w:val="nil"/>
          <w:left w:val="nil"/>
          <w:bottom w:val="nil"/>
          <w:right w:val="nil"/>
          <w:between w:val="nil"/>
        </w:pBdr>
        <w:jc w:val="center"/>
        <w:rPr>
          <w:b/>
          <w:sz w:val="28"/>
          <w:szCs w:val="28"/>
        </w:rPr>
      </w:pPr>
    </w:p>
    <w:p w14:paraId="54FCD469" w14:textId="77777777" w:rsidR="00F52B3B" w:rsidRDefault="00F52B3B">
      <w:pPr>
        <w:pBdr>
          <w:top w:val="nil"/>
          <w:left w:val="nil"/>
          <w:bottom w:val="nil"/>
          <w:right w:val="nil"/>
          <w:between w:val="nil"/>
        </w:pBdr>
        <w:jc w:val="center"/>
        <w:rPr>
          <w:b/>
          <w:sz w:val="28"/>
          <w:szCs w:val="28"/>
        </w:rPr>
      </w:pPr>
    </w:p>
    <w:p w14:paraId="026DA1DB" w14:textId="77777777" w:rsidR="00F52B3B" w:rsidRDefault="00F52B3B">
      <w:pPr>
        <w:bidi/>
        <w:spacing w:line="320" w:lineRule="auto"/>
        <w:jc w:val="both"/>
        <w:rPr>
          <w:highlight w:val="white"/>
        </w:rPr>
      </w:pPr>
    </w:p>
    <w:p w14:paraId="42E6FCA4" w14:textId="77777777" w:rsidR="00F52B3B" w:rsidRDefault="00000000">
      <w:pPr>
        <w:bidi/>
        <w:spacing w:line="320" w:lineRule="auto"/>
        <w:jc w:val="both"/>
        <w:rPr>
          <w:highlight w:val="white"/>
        </w:rPr>
      </w:pPr>
      <w:proofErr w:type="spellStart"/>
      <w:r>
        <w:rPr>
          <w:highlight w:val="white"/>
          <w:rtl/>
        </w:rPr>
        <w:t>أعزائنا</w:t>
      </w:r>
      <w:proofErr w:type="spellEnd"/>
      <w:r>
        <w:rPr>
          <w:highlight w:val="white"/>
          <w:rtl/>
        </w:rPr>
        <w:t xml:space="preserve"> أولياء أمور الطلبة،</w:t>
      </w:r>
    </w:p>
    <w:p w14:paraId="3276EE42" w14:textId="77777777" w:rsidR="00F52B3B" w:rsidRDefault="00000000">
      <w:pPr>
        <w:bidi/>
        <w:spacing w:line="320" w:lineRule="auto"/>
        <w:jc w:val="both"/>
      </w:pPr>
      <w:r>
        <w:rPr>
          <w:rtl/>
        </w:rPr>
        <w:t>تحية طيبة وبعد:</w:t>
      </w:r>
    </w:p>
    <w:p w14:paraId="179F19D1" w14:textId="77777777" w:rsidR="00F52B3B" w:rsidRDefault="00000000">
      <w:pPr>
        <w:bidi/>
        <w:spacing w:line="274" w:lineRule="auto"/>
        <w:jc w:val="both"/>
        <w:rPr>
          <w:color w:val="202124"/>
        </w:rPr>
      </w:pPr>
      <w:r>
        <w:rPr>
          <w:color w:val="202124"/>
          <w:rtl/>
        </w:rPr>
        <w:t xml:space="preserve">تتميز سنوات المراهقة ببروز حب ممارسة المغامرات الخطرة وهي حالة صعبة على الطلاب، وأولياء أمورهم والمعلمين. لذا فإنه من السهل إساءة تفسير الاكتئاب في هذه المرحلة على أنه حالة " طبيعية" مزاجية للمراهقين؛ ومع </w:t>
      </w:r>
      <w:proofErr w:type="gramStart"/>
      <w:r>
        <w:rPr>
          <w:color w:val="202124"/>
          <w:rtl/>
        </w:rPr>
        <w:t>ذلك ،</w:t>
      </w:r>
      <w:proofErr w:type="gramEnd"/>
      <w:r>
        <w:rPr>
          <w:color w:val="202124"/>
          <w:rtl/>
        </w:rPr>
        <w:t xml:space="preserve"> فإن الاكتئاب والذي هو (من بين أكثر الأمراض العقلية شيوعًا) يبدو أنه يحدث في سن  في سن أبكر من تلك المرحلة بكثير. الاكتئاب والذي هو عرض قابل للعلاج الذي يمكن علاجه - هو عامل خطر رئيسي يؤدي للانتحار. كذلك فإن إلحاق الأذى قد </w:t>
      </w:r>
      <w:proofErr w:type="gramStart"/>
      <w:r>
        <w:rPr>
          <w:color w:val="202124"/>
          <w:rtl/>
        </w:rPr>
        <w:t>اصبح</w:t>
      </w:r>
      <w:proofErr w:type="gramEnd"/>
      <w:r>
        <w:rPr>
          <w:color w:val="202124"/>
          <w:rtl/>
        </w:rPr>
        <w:t xml:space="preserve"> مشكلة متنامية فيما بين الشباب والمراهقين. </w:t>
      </w:r>
    </w:p>
    <w:p w14:paraId="4DAE3779" w14:textId="77777777" w:rsidR="00F52B3B" w:rsidRDefault="00F52B3B">
      <w:pPr>
        <w:bidi/>
        <w:spacing w:line="274" w:lineRule="auto"/>
        <w:jc w:val="both"/>
        <w:rPr>
          <w:color w:val="202124"/>
        </w:rPr>
      </w:pPr>
    </w:p>
    <w:p w14:paraId="2F9300EA" w14:textId="69BE5D0B" w:rsidR="00F52B3B" w:rsidRDefault="00000000">
      <w:pPr>
        <w:bidi/>
        <w:spacing w:line="274" w:lineRule="auto"/>
        <w:jc w:val="both"/>
        <w:rPr>
          <w:color w:val="202124"/>
        </w:rPr>
      </w:pPr>
      <w:r>
        <w:rPr>
          <w:color w:val="202124"/>
          <w:rtl/>
        </w:rPr>
        <w:t xml:space="preserve">لمعالجة هذه المشكلات بشكل استباقي، تقدم مدرسة </w:t>
      </w:r>
      <w:proofErr w:type="spellStart"/>
      <w:r w:rsidRPr="00F90C80">
        <w:rPr>
          <w:color w:val="202124"/>
          <w:highlight w:val="yellow"/>
          <w:shd w:val="clear" w:color="auto" w:fill="CCCCCC"/>
          <w:rtl/>
        </w:rPr>
        <w:t>فينلي</w:t>
      </w:r>
      <w:proofErr w:type="spellEnd"/>
      <w:r w:rsidRPr="00F90C80">
        <w:rPr>
          <w:color w:val="202124"/>
          <w:highlight w:val="yellow"/>
          <w:shd w:val="clear" w:color="auto" w:fill="CCCCCC"/>
          <w:rtl/>
        </w:rPr>
        <w:t xml:space="preserve"> </w:t>
      </w:r>
      <w:r w:rsidR="00F90C80" w:rsidRPr="00F90C80">
        <w:rPr>
          <w:color w:val="202124"/>
          <w:highlight w:val="yellow"/>
          <w:shd w:val="clear" w:color="auto" w:fill="CCCCCC"/>
        </w:rPr>
        <w:t>[school name]</w:t>
      </w:r>
      <w:r w:rsidRPr="00F90C80">
        <w:rPr>
          <w:color w:val="202124"/>
          <w:highlight w:val="yellow"/>
          <w:rtl/>
        </w:rPr>
        <w:t xml:space="preserve"> ب</w:t>
      </w:r>
      <w:r>
        <w:rPr>
          <w:color w:val="202124"/>
          <w:rtl/>
        </w:rPr>
        <w:t xml:space="preserve">رنامج تدريبي لتنمية الوعي بخصوص الاكتئاب ووقاية الطلاب من مخاطر التفكير بالانتحار وذلك </w:t>
      </w:r>
      <w:proofErr w:type="gramStart"/>
      <w:r>
        <w:rPr>
          <w:color w:val="202124"/>
          <w:rtl/>
        </w:rPr>
        <w:t>ضمن  برنامج</w:t>
      </w:r>
      <w:proofErr w:type="gramEnd"/>
      <w:r>
        <w:rPr>
          <w:color w:val="202124"/>
          <w:rtl/>
        </w:rPr>
        <w:t xml:space="preserve"> التدريب على التعرف على الإشارات المنذرة بالانتحار (</w:t>
      </w:r>
      <w:r>
        <w:rPr>
          <w:color w:val="202124"/>
        </w:rPr>
        <w:t>SOS</w:t>
      </w:r>
      <w:r>
        <w:rPr>
          <w:color w:val="202124"/>
          <w:rtl/>
        </w:rPr>
        <w:t xml:space="preserve">). يهدف هذا البرنامج إلى زيادة سلوكيات طلب المساعدة فيما بين الطلاب الذين لديهم مخاوف </w:t>
      </w:r>
      <w:proofErr w:type="gramStart"/>
      <w:r>
        <w:rPr>
          <w:color w:val="202124"/>
          <w:rtl/>
        </w:rPr>
        <w:t>بخصوص  أنفسهم</w:t>
      </w:r>
      <w:proofErr w:type="gramEnd"/>
      <w:r>
        <w:rPr>
          <w:color w:val="202124"/>
          <w:rtl/>
        </w:rPr>
        <w:t xml:space="preserve"> أو أحد </w:t>
      </w:r>
      <w:proofErr w:type="spellStart"/>
      <w:r>
        <w:rPr>
          <w:color w:val="202124"/>
          <w:rtl/>
        </w:rPr>
        <w:t>أصدقائهم.هذا</w:t>
      </w:r>
      <w:proofErr w:type="spellEnd"/>
      <w:r>
        <w:rPr>
          <w:color w:val="202124"/>
          <w:rtl/>
        </w:rPr>
        <w:t xml:space="preserve"> البرنامج </w:t>
      </w:r>
      <w:r>
        <w:rPr>
          <w:color w:val="202124"/>
        </w:rPr>
        <w:t>SOS</w:t>
      </w:r>
      <w:r>
        <w:rPr>
          <w:color w:val="202124"/>
          <w:rtl/>
        </w:rPr>
        <w:t xml:space="preserve"> المدرج  في سجل </w:t>
      </w:r>
      <w:r>
        <w:rPr>
          <w:color w:val="202124"/>
        </w:rPr>
        <w:t>SAMHSA</w:t>
      </w:r>
      <w:r>
        <w:rPr>
          <w:color w:val="202124"/>
          <w:rtl/>
        </w:rPr>
        <w:t xml:space="preserve"> الوطني للبرامج والممارسات القائمة على الأدلة أظهر انخفاضا في محاولات الانتحار المبلغ عنها ذاتيا بنسبة 40-64% في دراسات التحكم العشوائية (</w:t>
      </w:r>
      <w:proofErr w:type="spellStart"/>
      <w:r>
        <w:rPr>
          <w:color w:val="202124"/>
        </w:rPr>
        <w:t>Aseltine</w:t>
      </w:r>
      <w:proofErr w:type="spellEnd"/>
      <w:r>
        <w:rPr>
          <w:color w:val="202124"/>
        </w:rPr>
        <w:t xml:space="preserve"> et al., 2007 &amp;amp; Schilling et al</w:t>
      </w:r>
      <w:r>
        <w:rPr>
          <w:color w:val="202124"/>
          <w:rtl/>
        </w:rPr>
        <w:t>., 2016).</w:t>
      </w:r>
    </w:p>
    <w:p w14:paraId="3596D053" w14:textId="77777777" w:rsidR="00F52B3B" w:rsidRDefault="00F52B3B">
      <w:pPr>
        <w:bidi/>
        <w:spacing w:line="274" w:lineRule="auto"/>
        <w:jc w:val="both"/>
        <w:rPr>
          <w:color w:val="202124"/>
        </w:rPr>
      </w:pPr>
    </w:p>
    <w:p w14:paraId="75C2C648" w14:textId="77777777" w:rsidR="00F52B3B" w:rsidRDefault="00000000">
      <w:pPr>
        <w:bidi/>
        <w:spacing w:line="274" w:lineRule="auto"/>
        <w:jc w:val="both"/>
        <w:rPr>
          <w:color w:val="202124"/>
        </w:rPr>
      </w:pPr>
      <w:r>
        <w:rPr>
          <w:color w:val="202124"/>
          <w:rtl/>
        </w:rPr>
        <w:t>أهدافنا من المشاركة في هذا البرنامج واضحة ومباشرة:</w:t>
      </w:r>
    </w:p>
    <w:p w14:paraId="4C3DB8F5" w14:textId="77777777" w:rsidR="00F52B3B" w:rsidRDefault="00000000">
      <w:pPr>
        <w:numPr>
          <w:ilvl w:val="0"/>
          <w:numId w:val="1"/>
        </w:numPr>
        <w:bidi/>
        <w:spacing w:line="274" w:lineRule="auto"/>
        <w:jc w:val="both"/>
        <w:rPr>
          <w:color w:val="202124"/>
        </w:rPr>
      </w:pPr>
      <w:r>
        <w:rPr>
          <w:color w:val="202124"/>
          <w:rtl/>
        </w:rPr>
        <w:t>مساعدة طلابنا على فهم أن الاكتئاب مرض قابل للعلاج.</w:t>
      </w:r>
    </w:p>
    <w:p w14:paraId="76ED7222" w14:textId="77777777" w:rsidR="00F52B3B" w:rsidRDefault="00000000">
      <w:pPr>
        <w:numPr>
          <w:ilvl w:val="0"/>
          <w:numId w:val="1"/>
        </w:numPr>
        <w:bidi/>
        <w:spacing w:line="274" w:lineRule="auto"/>
        <w:jc w:val="both"/>
        <w:rPr>
          <w:color w:val="202124"/>
        </w:rPr>
      </w:pPr>
      <w:r>
        <w:rPr>
          <w:color w:val="202124"/>
          <w:rtl/>
        </w:rPr>
        <w:t>تبيان أن الانتحار مأساة يمكن الوقاية منها والتي تحدث غالبا نتيجة للاكتئاب غير المعالج.</w:t>
      </w:r>
    </w:p>
    <w:p w14:paraId="0E40681C" w14:textId="77777777" w:rsidR="00F52B3B" w:rsidRDefault="00000000">
      <w:pPr>
        <w:numPr>
          <w:ilvl w:val="0"/>
          <w:numId w:val="1"/>
        </w:numPr>
        <w:bidi/>
        <w:spacing w:line="274" w:lineRule="auto"/>
        <w:jc w:val="both"/>
        <w:rPr>
          <w:color w:val="202124"/>
        </w:rPr>
      </w:pPr>
      <w:r>
        <w:rPr>
          <w:color w:val="202124"/>
          <w:rtl/>
        </w:rPr>
        <w:t xml:space="preserve">تزويد الطلاب بالتدريب على كيفية التعرف على الاكتئاب الخطير والانتحار المحتمل من </w:t>
      </w:r>
      <w:proofErr w:type="gramStart"/>
      <w:r>
        <w:rPr>
          <w:color w:val="202124"/>
          <w:rtl/>
        </w:rPr>
        <w:t>انفسهم</w:t>
      </w:r>
      <w:proofErr w:type="gramEnd"/>
      <w:r>
        <w:rPr>
          <w:color w:val="202124"/>
          <w:rtl/>
        </w:rPr>
        <w:t xml:space="preserve"> او احد اصدقائهم.</w:t>
      </w:r>
    </w:p>
    <w:p w14:paraId="57E6A0E9" w14:textId="77777777" w:rsidR="00F52B3B" w:rsidRDefault="00000000">
      <w:pPr>
        <w:numPr>
          <w:ilvl w:val="0"/>
          <w:numId w:val="1"/>
        </w:numPr>
        <w:bidi/>
        <w:spacing w:line="274" w:lineRule="auto"/>
        <w:jc w:val="both"/>
        <w:rPr>
          <w:color w:val="202124"/>
        </w:rPr>
      </w:pPr>
      <w:r>
        <w:rPr>
          <w:color w:val="202124"/>
          <w:rtl/>
        </w:rPr>
        <w:t>اقناع الشباب/المراهقين بأنهم يستطيعون مساعدة أنفسهم أو أحد أصدقائهم من خلال اتخاذ خطوة بسيطة بالتحدث إلى أحد البالغين حول مخاوفهم.</w:t>
      </w:r>
    </w:p>
    <w:p w14:paraId="45B7E0F6" w14:textId="77777777" w:rsidR="00F52B3B" w:rsidRDefault="00000000">
      <w:pPr>
        <w:numPr>
          <w:ilvl w:val="0"/>
          <w:numId w:val="1"/>
        </w:numPr>
        <w:bidi/>
        <w:spacing w:line="274" w:lineRule="auto"/>
        <w:jc w:val="both"/>
        <w:rPr>
          <w:color w:val="202124"/>
        </w:rPr>
      </w:pPr>
      <w:r>
        <w:rPr>
          <w:color w:val="202124"/>
          <w:rtl/>
        </w:rPr>
        <w:t xml:space="preserve">مساعدة الطلاب في معرفة من يمكنهم اللجوء إليه في المدرسة للحصول على </w:t>
      </w:r>
      <w:proofErr w:type="gramStart"/>
      <w:r>
        <w:rPr>
          <w:color w:val="202124"/>
          <w:rtl/>
        </w:rPr>
        <w:t>المساعدة ،</w:t>
      </w:r>
      <w:proofErr w:type="gramEnd"/>
      <w:r>
        <w:rPr>
          <w:color w:val="202124"/>
          <w:rtl/>
        </w:rPr>
        <w:t xml:space="preserve"> إذا احتاجوا إليها.</w:t>
      </w:r>
    </w:p>
    <w:p w14:paraId="3A3E20CC" w14:textId="77777777" w:rsidR="00F52B3B" w:rsidRDefault="00F52B3B">
      <w:pPr>
        <w:bidi/>
        <w:spacing w:line="274" w:lineRule="auto"/>
        <w:jc w:val="both"/>
        <w:rPr>
          <w:color w:val="202124"/>
        </w:rPr>
      </w:pPr>
    </w:p>
    <w:p w14:paraId="7C7D0D5E" w14:textId="77777777" w:rsidR="00F52B3B" w:rsidRDefault="00000000">
      <w:pPr>
        <w:bidi/>
        <w:spacing w:line="274" w:lineRule="auto"/>
        <w:jc w:val="both"/>
        <w:rPr>
          <w:color w:val="202124"/>
        </w:rPr>
      </w:pPr>
      <w:r>
        <w:rPr>
          <w:b/>
          <w:color w:val="202124"/>
          <w:rtl/>
        </w:rPr>
        <w:t xml:space="preserve">سيتم عرض هذا البرنامج على </w:t>
      </w:r>
      <w:r w:rsidRPr="00F90C80">
        <w:rPr>
          <w:b/>
          <w:color w:val="202124"/>
          <w:highlight w:val="yellow"/>
          <w:rtl/>
        </w:rPr>
        <w:t>جميع</w:t>
      </w:r>
      <w:r w:rsidRPr="00F90C80">
        <w:rPr>
          <w:b/>
          <w:color w:val="202124"/>
          <w:highlight w:val="yellow"/>
          <w:shd w:val="clear" w:color="auto" w:fill="CCCCCC"/>
          <w:rtl/>
        </w:rPr>
        <w:t xml:space="preserve"> طلاب الصف </w:t>
      </w:r>
      <w:proofErr w:type="gramStart"/>
      <w:r w:rsidRPr="00F90C80">
        <w:rPr>
          <w:b/>
          <w:color w:val="202124"/>
          <w:highlight w:val="yellow"/>
          <w:shd w:val="clear" w:color="auto" w:fill="CCCCCC"/>
          <w:rtl/>
        </w:rPr>
        <w:t>السادس  (</w:t>
      </w:r>
      <w:proofErr w:type="gramEnd"/>
      <w:r w:rsidRPr="00F90C80">
        <w:rPr>
          <w:b/>
          <w:color w:val="202124"/>
          <w:highlight w:val="yellow"/>
          <w:shd w:val="clear" w:color="auto" w:fill="CCCCCC"/>
          <w:rtl/>
        </w:rPr>
        <w:t>يوم الثلاثاء، 14 فبراير)</w:t>
      </w:r>
      <w:r>
        <w:rPr>
          <w:b/>
          <w:color w:val="202124"/>
          <w:rtl/>
        </w:rPr>
        <w:t xml:space="preserve"> وجميع </w:t>
      </w:r>
      <w:r w:rsidRPr="00F90C80">
        <w:rPr>
          <w:b/>
          <w:color w:val="202124"/>
          <w:highlight w:val="yellow"/>
          <w:rtl/>
        </w:rPr>
        <w:t xml:space="preserve">طلاب </w:t>
      </w:r>
      <w:r w:rsidRPr="00F90C80">
        <w:rPr>
          <w:b/>
          <w:color w:val="202124"/>
          <w:highlight w:val="yellow"/>
          <w:shd w:val="clear" w:color="auto" w:fill="CCCCCC"/>
          <w:rtl/>
        </w:rPr>
        <w:t>الصف السابع  (يوم الثلاثاء، 21 فبراير)</w:t>
      </w:r>
      <w:r>
        <w:rPr>
          <w:b/>
          <w:color w:val="202124"/>
          <w:rtl/>
        </w:rPr>
        <w:t xml:space="preserve"> وجميع طلاب </w:t>
      </w:r>
      <w:r w:rsidRPr="00F90C80">
        <w:rPr>
          <w:b/>
          <w:color w:val="202124"/>
          <w:highlight w:val="yellow"/>
          <w:shd w:val="clear" w:color="auto" w:fill="CCCCCC"/>
          <w:rtl/>
        </w:rPr>
        <w:t>الصف الثامن (يوم الثلاثاء، 28 فبراير).</w:t>
      </w:r>
      <w:r>
        <w:rPr>
          <w:b/>
          <w:color w:val="202124"/>
        </w:rPr>
        <w:t xml:space="preserve"> </w:t>
      </w:r>
      <w:proofErr w:type="gramStart"/>
      <w:r>
        <w:rPr>
          <w:color w:val="202124"/>
          <w:rtl/>
        </w:rPr>
        <w:t>قُدم  برنامج</w:t>
      </w:r>
      <w:proofErr w:type="gramEnd"/>
      <w:r>
        <w:rPr>
          <w:color w:val="202124"/>
          <w:rtl/>
        </w:rPr>
        <w:t xml:space="preserve"> </w:t>
      </w:r>
      <w:r>
        <w:rPr>
          <w:color w:val="202124"/>
        </w:rPr>
        <w:t>SOS</w:t>
      </w:r>
      <w:r>
        <w:rPr>
          <w:color w:val="202124"/>
          <w:rtl/>
        </w:rPr>
        <w:t xml:space="preserve">  لنا من قبل بعثة </w:t>
      </w:r>
      <w:proofErr w:type="spellStart"/>
      <w:r>
        <w:rPr>
          <w:color w:val="202124"/>
          <w:rtl/>
        </w:rPr>
        <w:t>إليسا</w:t>
      </w:r>
      <w:proofErr w:type="spellEnd"/>
      <w:r>
        <w:rPr>
          <w:color w:val="202124"/>
          <w:rtl/>
        </w:rPr>
        <w:t xml:space="preserve"> </w:t>
      </w:r>
      <w:r>
        <w:rPr>
          <w:color w:val="202124"/>
        </w:rPr>
        <w:t>Elyssa's Mission</w:t>
      </w:r>
      <w:r>
        <w:rPr>
          <w:color w:val="202124"/>
          <w:rtl/>
        </w:rPr>
        <w:t xml:space="preserve"> وهي منظمة غير ربحية مكرسة لمنع الانتحار. بعثة </w:t>
      </w:r>
      <w:proofErr w:type="spellStart"/>
      <w:r>
        <w:rPr>
          <w:color w:val="202124"/>
          <w:rtl/>
        </w:rPr>
        <w:t>إليسا</w:t>
      </w:r>
      <w:proofErr w:type="spellEnd"/>
      <w:r>
        <w:rPr>
          <w:color w:val="202124"/>
          <w:rtl/>
        </w:rPr>
        <w:t xml:space="preserve"> </w:t>
      </w:r>
      <w:r>
        <w:rPr>
          <w:color w:val="202124"/>
        </w:rPr>
        <w:t>Elyssa's Mission</w:t>
      </w:r>
      <w:r>
        <w:rPr>
          <w:color w:val="202124"/>
          <w:rtl/>
        </w:rPr>
        <w:t xml:space="preserve"> هي المنظمة الوحيدة في ولاية إلينوي التي تقوم بتمويل وتوزيع وتنفيذ برنامج </w:t>
      </w:r>
      <w:r>
        <w:rPr>
          <w:color w:val="202124"/>
        </w:rPr>
        <w:t>SOS</w:t>
      </w:r>
      <w:r>
        <w:rPr>
          <w:color w:val="202124"/>
          <w:rtl/>
        </w:rPr>
        <w:t xml:space="preserve">. للحصول على مزيد من المعلومات حول منع </w:t>
      </w:r>
      <w:proofErr w:type="gramStart"/>
      <w:r>
        <w:rPr>
          <w:color w:val="202124"/>
          <w:rtl/>
        </w:rPr>
        <w:t>الانتحار ،</w:t>
      </w:r>
      <w:proofErr w:type="gramEnd"/>
      <w:r>
        <w:rPr>
          <w:color w:val="202124"/>
          <w:rtl/>
        </w:rPr>
        <w:t xml:space="preserve"> قم بزيارة موقع الويب الخاص بهم على </w:t>
      </w:r>
      <w:hyperlink r:id="rId5">
        <w:r>
          <w:rPr>
            <w:color w:val="1155CC"/>
            <w:u w:val="single"/>
          </w:rPr>
          <w:t>www.elyssasmission.org</w:t>
        </w:r>
      </w:hyperlink>
      <w:r>
        <w:rPr>
          <w:color w:val="202124"/>
          <w:rtl/>
        </w:rPr>
        <w:t xml:space="preserve"> وتأكد ان تشاهد العرض  المباشر الخاص بالوالدين </w:t>
      </w:r>
      <w:r>
        <w:rPr>
          <w:color w:val="202124"/>
        </w:rPr>
        <w:t>On Line Parent Presentation</w:t>
      </w:r>
      <w:r>
        <w:rPr>
          <w:color w:val="202124"/>
          <w:rtl/>
        </w:rPr>
        <w:t xml:space="preserve"> وذلك من خلال </w:t>
      </w:r>
      <w:hyperlink r:id="rId6">
        <w:r>
          <w:rPr>
            <w:color w:val="1155CC"/>
            <w:u w:val="single"/>
          </w:rPr>
          <w:t>https://elyssasmission.org/for-parents</w:t>
        </w:r>
      </w:hyperlink>
      <w:r>
        <w:rPr>
          <w:color w:val="202124"/>
          <w:rtl/>
        </w:rPr>
        <w:t xml:space="preserve"> / للحصول على معلومات حول علامات الإنذار الخاصة بحالات الانتحار وكيفية الحفاظ على سلامة ابنكم/ ابنتكم. كذلك. نحن نشجعكم على زيارة موقع </w:t>
      </w:r>
      <w:hyperlink r:id="rId7">
        <w:r>
          <w:rPr>
            <w:color w:val="1155CC"/>
            <w:u w:val="single"/>
          </w:rPr>
          <w:t>www.sossignsofsuicide.org/parent</w:t>
        </w:r>
      </w:hyperlink>
      <w:r>
        <w:rPr>
          <w:color w:val="202124"/>
          <w:rtl/>
        </w:rPr>
        <w:t xml:space="preserve"> للحصول على معلومات حول علامات التحذير المنذرة بخطر انتحار الشباب، موارد مفيدة، وبعض الرسائل الرئيسية التي سيتعلمها الطلاب.</w:t>
      </w:r>
    </w:p>
    <w:p w14:paraId="6476D87D" w14:textId="77777777" w:rsidR="00F52B3B" w:rsidRDefault="00000000">
      <w:pPr>
        <w:bidi/>
        <w:spacing w:line="274" w:lineRule="auto"/>
        <w:jc w:val="both"/>
        <w:rPr>
          <w:color w:val="202124"/>
        </w:rPr>
      </w:pPr>
      <w:r>
        <w:rPr>
          <w:color w:val="202124"/>
          <w:rtl/>
        </w:rPr>
        <w:t xml:space="preserve">كجزء من البرنامج، سيعرض مقدمو البرنامج مقاطع فيديو وإدارة النقاش فيما بين الطلاب. سيقوم الطلاب بعد ذلك بإكمال تقييم مختصر </w:t>
      </w:r>
      <w:proofErr w:type="gramStart"/>
      <w:r>
        <w:rPr>
          <w:color w:val="202124"/>
          <w:rtl/>
        </w:rPr>
        <w:t>بخصوص  الاكتئاب</w:t>
      </w:r>
      <w:proofErr w:type="gramEnd"/>
      <w:r>
        <w:rPr>
          <w:color w:val="202124"/>
          <w:rtl/>
        </w:rPr>
        <w:t xml:space="preserve"> وكذلك ملء بطاقة استجابة تشير إلى ما إذا كانوا يرغبون في التحدث إلى شخص بالغ أم لا عن أنفسهم أو أحد اصدقائهم. تتناول أداة فحص الاكتئاب الأفكار والمشاعر التي قد لا يكون الوالدين على دراية بخصوص معاناة ابنهم/ ابنتهم منها، إلا ان هذه الأداة لا تقدم تشخيصا </w:t>
      </w:r>
      <w:proofErr w:type="gramStart"/>
      <w:r>
        <w:rPr>
          <w:color w:val="202124"/>
          <w:rtl/>
        </w:rPr>
        <w:t>للاكتئاب ،</w:t>
      </w:r>
      <w:proofErr w:type="gramEnd"/>
      <w:r>
        <w:rPr>
          <w:color w:val="202124"/>
          <w:rtl/>
        </w:rPr>
        <w:t xml:space="preserve"> بل تنبه موظفي المدرسة إلى الطلاب الذين يحتاجون للمزيد من الفحص والاستقصاء. سيكون طاقم الصحة العقلية بالمدرسة أو شريك الصحة العقلية المجتمعي المؤهل متوفراً للاجتماع مع الطلاب المعنيين، كذلك سيقوم موظفو المدرسة بعد ذلك بإخبار أولياء الأمور بشأن أي خطوات تالية مطلوبة.</w:t>
      </w:r>
    </w:p>
    <w:p w14:paraId="3E5C31AA" w14:textId="77777777" w:rsidR="00F52B3B" w:rsidRDefault="00F52B3B">
      <w:pPr>
        <w:bidi/>
        <w:spacing w:line="274" w:lineRule="auto"/>
        <w:jc w:val="both"/>
        <w:rPr>
          <w:color w:val="202124"/>
        </w:rPr>
      </w:pPr>
    </w:p>
    <w:p w14:paraId="71EA2311" w14:textId="53423F68" w:rsidR="00F52B3B" w:rsidRDefault="00000000">
      <w:pPr>
        <w:bidi/>
        <w:spacing w:line="274" w:lineRule="auto"/>
        <w:jc w:val="both"/>
        <w:rPr>
          <w:color w:val="202124"/>
        </w:rPr>
      </w:pPr>
      <w:r>
        <w:rPr>
          <w:color w:val="202124"/>
          <w:rtl/>
        </w:rPr>
        <w:t xml:space="preserve">إذا كان لديكم أي أسئلة و/أو لا ترغبون </w:t>
      </w:r>
      <w:proofErr w:type="gramStart"/>
      <w:r>
        <w:rPr>
          <w:color w:val="202124"/>
          <w:rtl/>
        </w:rPr>
        <w:t>في  أن</w:t>
      </w:r>
      <w:proofErr w:type="gramEnd"/>
      <w:r>
        <w:rPr>
          <w:color w:val="202124"/>
          <w:rtl/>
        </w:rPr>
        <w:t xml:space="preserve"> يشارك طفلكم في برنامج </w:t>
      </w:r>
      <w:r>
        <w:rPr>
          <w:color w:val="202124"/>
        </w:rPr>
        <w:t>SOS</w:t>
      </w:r>
      <w:r>
        <w:rPr>
          <w:color w:val="202124"/>
          <w:rtl/>
        </w:rPr>
        <w:t xml:space="preserve"> ، يرجى الاتصال بي انا شخصياَ، إيفان </w:t>
      </w:r>
      <w:proofErr w:type="spellStart"/>
      <w:r>
        <w:rPr>
          <w:color w:val="202124"/>
          <w:rtl/>
        </w:rPr>
        <w:t>كافكا</w:t>
      </w:r>
      <w:proofErr w:type="spellEnd"/>
      <w:r>
        <w:rPr>
          <w:color w:val="202124"/>
          <w:rtl/>
        </w:rPr>
        <w:t xml:space="preserve">، أخصائية اجتماعية للصف السادس، قبل تاريخ البرنامج. يمكنكم الاتصال بي على هذا </w:t>
      </w:r>
      <w:proofErr w:type="gramStart"/>
      <w:r>
        <w:rPr>
          <w:color w:val="202124"/>
          <w:rtl/>
        </w:rPr>
        <w:t>الرقم</w:t>
      </w:r>
      <w:r w:rsidRPr="00F90C80">
        <w:rPr>
          <w:color w:val="202124"/>
          <w:highlight w:val="yellow"/>
          <w:rtl/>
        </w:rPr>
        <w:t>:</w:t>
      </w:r>
      <w:r w:rsidRPr="00F90C80">
        <w:rPr>
          <w:color w:val="202124"/>
          <w:highlight w:val="yellow"/>
          <w:shd w:val="clear" w:color="auto" w:fill="CCCCCC"/>
          <w:rtl/>
        </w:rPr>
        <w:t xml:space="preserve">  </w:t>
      </w:r>
      <w:r w:rsidR="00F90C80">
        <w:rPr>
          <w:rFonts w:hint="cs"/>
          <w:color w:val="202124"/>
          <w:highlight w:val="yellow"/>
          <w:shd w:val="clear" w:color="auto" w:fill="CCCCCC"/>
          <w:rtl/>
        </w:rPr>
        <w:t>xxx</w:t>
      </w:r>
      <w:proofErr w:type="gramEnd"/>
      <w:r w:rsidR="00F90C80">
        <w:rPr>
          <w:rFonts w:hint="cs"/>
          <w:color w:val="202124"/>
          <w:highlight w:val="yellow"/>
          <w:shd w:val="clear" w:color="auto" w:fill="CCCCCC"/>
          <w:rtl/>
        </w:rPr>
        <w:t>)xxx-</w:t>
      </w:r>
      <w:proofErr w:type="spellStart"/>
      <w:r w:rsidR="00F90C80">
        <w:rPr>
          <w:rFonts w:hint="cs"/>
          <w:color w:val="202124"/>
          <w:highlight w:val="yellow"/>
          <w:shd w:val="clear" w:color="auto" w:fill="CCCCCC"/>
          <w:rtl/>
        </w:rPr>
        <w:t>xxxx</w:t>
      </w:r>
      <w:proofErr w:type="spellEnd"/>
      <w:r w:rsidRPr="00F90C80">
        <w:rPr>
          <w:color w:val="202124"/>
          <w:highlight w:val="yellow"/>
          <w:shd w:val="clear" w:color="auto" w:fill="CCCCCC"/>
          <w:rtl/>
        </w:rPr>
        <w:t xml:space="preserve">)، تحويلة </w:t>
      </w:r>
      <w:proofErr w:type="spellStart"/>
      <w:r w:rsidR="00F90C80">
        <w:rPr>
          <w:rFonts w:hint="cs"/>
          <w:color w:val="202124"/>
          <w:shd w:val="clear" w:color="auto" w:fill="CCCCCC"/>
          <w:rtl/>
        </w:rPr>
        <w:t>xxxx</w:t>
      </w:r>
      <w:proofErr w:type="spellEnd"/>
      <w:r>
        <w:rPr>
          <w:color w:val="202124"/>
          <w:rtl/>
        </w:rPr>
        <w:t xml:space="preserve">. </w:t>
      </w:r>
      <w:proofErr w:type="gramStart"/>
      <w:r>
        <w:rPr>
          <w:color w:val="202124"/>
          <w:rtl/>
        </w:rPr>
        <w:t>اذا</w:t>
      </w:r>
      <w:proofErr w:type="gramEnd"/>
      <w:r>
        <w:rPr>
          <w:color w:val="202124"/>
          <w:rtl/>
        </w:rPr>
        <w:t xml:space="preserve"> لم تتصلوا بنا، فإننا سوف نفترض إن طفلك لديه موافقة للمشاركة في هذا البرنامج.</w:t>
      </w:r>
    </w:p>
    <w:p w14:paraId="3E503AFD" w14:textId="77777777" w:rsidR="00F52B3B" w:rsidRDefault="00F52B3B">
      <w:pPr>
        <w:bidi/>
        <w:spacing w:line="274" w:lineRule="auto"/>
        <w:jc w:val="both"/>
        <w:rPr>
          <w:color w:val="202124"/>
        </w:rPr>
      </w:pPr>
    </w:p>
    <w:p w14:paraId="26F3C079" w14:textId="77777777" w:rsidR="00F52B3B" w:rsidRDefault="00000000">
      <w:pPr>
        <w:bidi/>
        <w:spacing w:line="274" w:lineRule="auto"/>
        <w:jc w:val="both"/>
        <w:rPr>
          <w:color w:val="202124"/>
        </w:rPr>
      </w:pPr>
      <w:r>
        <w:rPr>
          <w:color w:val="202124"/>
          <w:rtl/>
        </w:rPr>
        <w:t>ولكم خالص تحياتنا،</w:t>
      </w:r>
    </w:p>
    <w:p w14:paraId="702B9D26" w14:textId="77777777" w:rsidR="00F52B3B" w:rsidRDefault="00000000">
      <w:pPr>
        <w:bidi/>
        <w:spacing w:line="274" w:lineRule="auto"/>
        <w:jc w:val="both"/>
        <w:rPr>
          <w:color w:val="202124"/>
          <w:shd w:val="clear" w:color="auto" w:fill="CCCCCC"/>
        </w:rPr>
      </w:pPr>
      <w:r w:rsidRPr="00F90C80">
        <w:rPr>
          <w:color w:val="202124"/>
          <w:highlight w:val="yellow"/>
          <w:shd w:val="clear" w:color="auto" w:fill="CCCCCC"/>
          <w:rtl/>
        </w:rPr>
        <w:t xml:space="preserve">إيفان </w:t>
      </w:r>
      <w:proofErr w:type="spellStart"/>
      <w:r w:rsidRPr="00F90C80">
        <w:rPr>
          <w:color w:val="202124"/>
          <w:highlight w:val="yellow"/>
          <w:shd w:val="clear" w:color="auto" w:fill="CCCCCC"/>
          <w:rtl/>
        </w:rPr>
        <w:t>كافكا</w:t>
      </w:r>
      <w:proofErr w:type="spellEnd"/>
      <w:r w:rsidRPr="00F90C80">
        <w:rPr>
          <w:color w:val="202124"/>
          <w:highlight w:val="yellow"/>
          <w:shd w:val="clear" w:color="auto" w:fill="CCCCCC"/>
          <w:rtl/>
        </w:rPr>
        <w:t xml:space="preserve">، اخصائية اجتماعية معتمدة </w:t>
      </w:r>
      <w:r w:rsidRPr="00F90C80">
        <w:rPr>
          <w:color w:val="202124"/>
          <w:highlight w:val="yellow"/>
          <w:shd w:val="clear" w:color="auto" w:fill="CCCCCC"/>
        </w:rPr>
        <w:t>LSW</w:t>
      </w:r>
    </w:p>
    <w:p w14:paraId="5438A7AD" w14:textId="77777777" w:rsidR="00F52B3B" w:rsidRDefault="00000000">
      <w:pPr>
        <w:bidi/>
        <w:spacing w:line="274" w:lineRule="auto"/>
        <w:jc w:val="both"/>
        <w:rPr>
          <w:color w:val="202124"/>
          <w:sz w:val="42"/>
          <w:szCs w:val="42"/>
          <w:shd w:val="clear" w:color="auto" w:fill="CCCCCC"/>
        </w:rPr>
      </w:pPr>
      <w:r w:rsidRPr="00F90C80">
        <w:rPr>
          <w:color w:val="202124"/>
          <w:highlight w:val="yellow"/>
          <w:shd w:val="clear" w:color="auto" w:fill="CCCCCC"/>
          <w:rtl/>
        </w:rPr>
        <w:t>الأخصائية الاجتماعية للصف السادس</w:t>
      </w:r>
    </w:p>
    <w:p w14:paraId="1C856ED8" w14:textId="77777777" w:rsidR="00F52B3B" w:rsidRDefault="00F52B3B">
      <w:pPr>
        <w:pBdr>
          <w:top w:val="nil"/>
          <w:left w:val="nil"/>
          <w:bottom w:val="nil"/>
          <w:right w:val="nil"/>
          <w:between w:val="nil"/>
        </w:pBdr>
        <w:bidi/>
        <w:rPr>
          <w:b/>
          <w:sz w:val="34"/>
          <w:szCs w:val="34"/>
        </w:rPr>
      </w:pPr>
    </w:p>
    <w:sectPr w:rsidR="00F52B3B">
      <w:pgSz w:w="12240" w:h="15840"/>
      <w:pgMar w:top="720" w:right="720" w:bottom="720" w:left="72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DD7276"/>
    <w:multiLevelType w:val="multilevel"/>
    <w:tmpl w:val="CFEAFE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500518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2B3B"/>
    <w:rsid w:val="001867E1"/>
    <w:rsid w:val="00255C8C"/>
    <w:rsid w:val="00641B63"/>
    <w:rsid w:val="00F52B3B"/>
    <w:rsid w:val="00F90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D5867E"/>
  <w15:docId w15:val="{4DEC9792-AE1A-4D4A-A31E-1DBF7E59B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ossignsofsuicide.org/pare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lyssasmission.org/for-parents" TargetMode="External"/><Relationship Id="rId5" Type="http://schemas.openxmlformats.org/officeDocument/2006/relationships/hyperlink" Target="http://www.elyssasmission.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560</Words>
  <Characters>3192</Characters>
  <Application>Microsoft Office Word</Application>
  <DocSecurity>0</DocSecurity>
  <Lines>26</Lines>
  <Paragraphs>7</Paragraphs>
  <ScaleCrop>false</ScaleCrop>
  <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Palma Lacey</cp:lastModifiedBy>
  <cp:revision>2</cp:revision>
  <dcterms:created xsi:type="dcterms:W3CDTF">2024-02-15T16:05:00Z</dcterms:created>
  <dcterms:modified xsi:type="dcterms:W3CDTF">2024-02-15T16:05:00Z</dcterms:modified>
</cp:coreProperties>
</file>